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6D" w:rsidRPr="00B647C3" w:rsidRDefault="008E6C22" w:rsidP="00B647C3">
      <w:pPr>
        <w:pStyle w:val="1"/>
        <w:numPr>
          <w:ilvl w:val="0"/>
          <w:numId w:val="2"/>
        </w:numPr>
        <w:spacing w:before="0" w:after="0"/>
        <w:ind w:left="1134" w:hanging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1ED06" wp14:editId="513ECD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92470" cy="9262110"/>
                <wp:effectExtent l="0" t="0" r="1778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2470" cy="926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6C22" w:rsidRDefault="008E6C22" w:rsidP="008E6C22">
                            <w:pPr>
                              <w:ind w:leftChars="-177" w:left="1" w:rightChars="-178" w:right="-427" w:hangingChars="142" w:hanging="426"/>
                              <w:jc w:val="center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B647C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國立</w:t>
                            </w:r>
                            <w:r w:rsidRPr="00B647C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雲林科技大學</w:t>
                            </w:r>
                            <w:r w:rsidRPr="00B647C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 w:rsidRPr="00B647C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學</w:t>
                            </w:r>
                            <w:r w:rsidRPr="00B647C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年</w:t>
                            </w:r>
                            <w:r w:rsidRPr="00B647C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 xml:space="preserve">度 </w:t>
                            </w:r>
                            <w:r w:rsidRPr="00B647C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 w:rsidRPr="00B647C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  <w:u w:val="single"/>
                              </w:rPr>
                              <w:t>項目</w:t>
                            </w:r>
                          </w:p>
                          <w:p w:rsidR="008E6C22" w:rsidRDefault="008E6C22" w:rsidP="008E6C22">
                            <w:pPr>
                              <w:ind w:leftChars="-177" w:left="1" w:rightChars="-178" w:right="-427" w:hangingChars="142" w:hanging="426"/>
                              <w:jc w:val="center"/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</w:pPr>
                            <w:r w:rsidRPr="00B647C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新</w:t>
                            </w:r>
                            <w:r w:rsidRPr="00B647C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生</w:t>
                            </w:r>
                            <w:r w:rsidRPr="00B647C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/</w:t>
                            </w:r>
                            <w:r w:rsidRPr="00B647C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校長盃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比</w:t>
                            </w:r>
                            <w: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賽企劃書</w:t>
                            </w:r>
                            <w:bookmarkStart w:id="0" w:name="_GoBack"/>
                            <w:bookmarkEnd w:id="0"/>
                          </w:p>
                          <w:p w:rsidR="008E6C22" w:rsidRPr="00B647C3" w:rsidRDefault="008E6C22" w:rsidP="008E6C22">
                            <w:pPr>
                              <w:ind w:leftChars="-177" w:left="1" w:rightChars="-178" w:right="-427" w:hangingChars="142" w:hanging="426"/>
                              <w:jc w:val="center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B647C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(範</w:t>
                            </w:r>
                            <w:r w:rsidRPr="00B647C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例</w:t>
                            </w:r>
                            <w:r w:rsidRPr="00B647C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Default="008E6C22" w:rsidP="008E6C22">
                            <w:pPr>
                              <w:jc w:val="center"/>
                            </w:pPr>
                          </w:p>
                          <w:p w:rsidR="008E6C22" w:rsidRPr="00B647C3" w:rsidRDefault="008E6C22" w:rsidP="008E6C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47C3">
                              <w:rPr>
                                <w:rFonts w:ascii="標楷體" w:eastAsia="標楷體" w:hAnsi="標楷體" w:hint="eastAsia"/>
                              </w:rPr>
                              <w:t>主</w:t>
                            </w:r>
                            <w:r w:rsidRPr="00B647C3">
                              <w:rPr>
                                <w:rFonts w:ascii="標楷體" w:eastAsia="標楷體" w:hAnsi="標楷體"/>
                              </w:rPr>
                              <w:t>辦代表隊：</w:t>
                            </w:r>
                          </w:p>
                          <w:p w:rsidR="008E6C22" w:rsidRPr="00B647C3" w:rsidRDefault="008E6C22" w:rsidP="008E6C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E6C22" w:rsidRPr="00B647C3" w:rsidRDefault="008E6C22" w:rsidP="008E6C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647C3">
                              <w:rPr>
                                <w:rFonts w:ascii="標楷體" w:eastAsia="標楷體" w:hAnsi="標楷體" w:hint="eastAsia"/>
                              </w:rPr>
                              <w:t>辦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間</w:t>
                            </w:r>
                            <w:r w:rsidRPr="00B647C3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:rsidR="008E6C22" w:rsidRPr="00B67EEF" w:rsidRDefault="008E6C22" w:rsidP="008E6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1ED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.05pt;width:456.1pt;height:72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" fillcolor="white [3201]" strokeweight="1.5pt">
                <v:textbox>
                  <w:txbxContent>
                    <w:p w:rsidR="008E6C22" w:rsidRDefault="008E6C22" w:rsidP="008E6C22">
                      <w:pPr>
                        <w:ind w:leftChars="-177" w:left="1" w:rightChars="-178" w:right="-427" w:hangingChars="142" w:hanging="426"/>
                        <w:jc w:val="center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B647C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國立</w:t>
                      </w:r>
                      <w:r w:rsidRPr="00B647C3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雲林科技大學</w:t>
                      </w:r>
                      <w:r w:rsidRPr="00B647C3">
                        <w:rPr>
                          <w:rFonts w:ascii="標楷體" w:eastAsia="標楷體" w:hAnsi="標楷體"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 w:rsidRPr="00B647C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學</w:t>
                      </w:r>
                      <w:r w:rsidRPr="00B647C3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年</w:t>
                      </w:r>
                      <w:r w:rsidRPr="00B647C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 xml:space="preserve">度 </w:t>
                      </w:r>
                      <w:r w:rsidRPr="00B647C3">
                        <w:rPr>
                          <w:rFonts w:ascii="標楷體" w:eastAsia="標楷體" w:hAnsi="標楷體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 w:rsidRPr="00B647C3">
                        <w:rPr>
                          <w:rFonts w:ascii="標楷體" w:eastAsia="標楷體" w:hAnsi="標楷體" w:hint="eastAsia"/>
                          <w:sz w:val="30"/>
                          <w:szCs w:val="30"/>
                          <w:u w:val="single"/>
                        </w:rPr>
                        <w:t>項目</w:t>
                      </w:r>
                    </w:p>
                    <w:p w:rsidR="008E6C22" w:rsidRDefault="008E6C22" w:rsidP="008E6C22">
                      <w:pPr>
                        <w:ind w:leftChars="-177" w:left="1" w:rightChars="-178" w:right="-427" w:hangingChars="142" w:hanging="426"/>
                        <w:jc w:val="center"/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</w:pPr>
                      <w:r w:rsidRPr="00B647C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新</w:t>
                      </w:r>
                      <w:r w:rsidRPr="00B647C3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生</w:t>
                      </w:r>
                      <w:r w:rsidRPr="00B647C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/</w:t>
                      </w:r>
                      <w:r w:rsidRPr="00B647C3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校長盃</w:t>
                      </w: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比</w:t>
                      </w:r>
                      <w: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賽企劃書</w:t>
                      </w:r>
                      <w:bookmarkStart w:id="1" w:name="_GoBack"/>
                      <w:bookmarkEnd w:id="1"/>
                    </w:p>
                    <w:p w:rsidR="008E6C22" w:rsidRPr="00B647C3" w:rsidRDefault="008E6C22" w:rsidP="008E6C22">
                      <w:pPr>
                        <w:ind w:leftChars="-177" w:left="1" w:rightChars="-178" w:right="-427" w:hangingChars="142" w:hanging="426"/>
                        <w:jc w:val="center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B647C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(範</w:t>
                      </w:r>
                      <w:r w:rsidRPr="00B647C3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例</w:t>
                      </w:r>
                      <w:r w:rsidRPr="00B647C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)</w:t>
                      </w: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Default="008E6C22" w:rsidP="008E6C22">
                      <w:pPr>
                        <w:jc w:val="center"/>
                      </w:pPr>
                    </w:p>
                    <w:p w:rsidR="008E6C22" w:rsidRPr="00B647C3" w:rsidRDefault="008E6C22" w:rsidP="008E6C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47C3">
                        <w:rPr>
                          <w:rFonts w:ascii="標楷體" w:eastAsia="標楷體" w:hAnsi="標楷體" w:hint="eastAsia"/>
                        </w:rPr>
                        <w:t>主</w:t>
                      </w:r>
                      <w:r w:rsidRPr="00B647C3">
                        <w:rPr>
                          <w:rFonts w:ascii="標楷體" w:eastAsia="標楷體" w:hAnsi="標楷體"/>
                        </w:rPr>
                        <w:t>辦代表隊：</w:t>
                      </w:r>
                    </w:p>
                    <w:p w:rsidR="008E6C22" w:rsidRPr="00B647C3" w:rsidRDefault="008E6C22" w:rsidP="008E6C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8E6C22" w:rsidRPr="00B647C3" w:rsidRDefault="008E6C22" w:rsidP="008E6C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647C3">
                        <w:rPr>
                          <w:rFonts w:ascii="標楷體" w:eastAsia="標楷體" w:hAnsi="標楷體" w:hint="eastAsia"/>
                        </w:rPr>
                        <w:t>辦</w:t>
                      </w:r>
                      <w:r>
                        <w:rPr>
                          <w:rFonts w:ascii="標楷體" w:eastAsia="標楷體" w:hAnsi="標楷體"/>
                        </w:rPr>
                        <w:t>理</w:t>
                      </w:r>
                      <w:r>
                        <w:rPr>
                          <w:rFonts w:ascii="標楷體" w:eastAsia="標楷體" w:hAnsi="標楷體" w:hint="eastAsia"/>
                        </w:rPr>
                        <w:t>期</w:t>
                      </w:r>
                      <w:r>
                        <w:rPr>
                          <w:rFonts w:ascii="標楷體" w:eastAsia="標楷體" w:hAnsi="標楷體"/>
                        </w:rPr>
                        <w:t>間</w:t>
                      </w:r>
                      <w:r w:rsidRPr="00B647C3"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:rsidR="008E6C22" w:rsidRPr="00B67EEF" w:rsidRDefault="008E6C22" w:rsidP="008E6C22"/>
                  </w:txbxContent>
                </v:textbox>
                <w10:wrap anchorx="margin"/>
              </v:shape>
            </w:pict>
          </mc:Fallback>
        </mc:AlternateContent>
      </w:r>
      <w:r w:rsidR="00F7426D" w:rsidRPr="00B647C3">
        <w:rPr>
          <w:rFonts w:ascii="標楷體" w:eastAsia="標楷體" w:hAnsi="標楷體"/>
        </w:rPr>
        <w:br w:type="page"/>
      </w:r>
      <w:r w:rsidR="00F7426D" w:rsidRPr="00B647C3">
        <w:rPr>
          <w:rFonts w:ascii="標楷體" w:eastAsia="標楷體" w:hAnsi="標楷體"/>
          <w:sz w:val="32"/>
          <w:szCs w:val="32"/>
        </w:rPr>
        <w:lastRenderedPageBreak/>
        <w:t>主旨</w:t>
      </w:r>
    </w:p>
    <w:p w:rsidR="00F7426D" w:rsidRPr="00B647C3" w:rsidRDefault="00F7426D" w:rsidP="00B647C3">
      <w:pPr>
        <w:pStyle w:val="1"/>
        <w:numPr>
          <w:ilvl w:val="0"/>
          <w:numId w:val="2"/>
        </w:numPr>
        <w:spacing w:before="0" w:after="0"/>
        <w:ind w:left="1134" w:hanging="1134"/>
        <w:rPr>
          <w:rFonts w:ascii="標楷體" w:eastAsia="標楷體" w:hAnsi="標楷體"/>
          <w:sz w:val="32"/>
          <w:szCs w:val="32"/>
        </w:rPr>
      </w:pPr>
      <w:r w:rsidRPr="00B647C3">
        <w:rPr>
          <w:rFonts w:ascii="標楷體" w:eastAsia="標楷體" w:hAnsi="標楷體" w:hint="eastAsia"/>
          <w:sz w:val="32"/>
          <w:szCs w:val="32"/>
        </w:rPr>
        <w:t>對</w:t>
      </w:r>
      <w:r w:rsidRPr="00B647C3">
        <w:rPr>
          <w:rFonts w:ascii="標楷體" w:eastAsia="標楷體" w:hAnsi="標楷體"/>
          <w:sz w:val="32"/>
          <w:szCs w:val="32"/>
        </w:rPr>
        <w:t>象</w:t>
      </w:r>
    </w:p>
    <w:p w:rsidR="00F7426D" w:rsidRPr="00B647C3" w:rsidRDefault="00F7426D" w:rsidP="00B647C3">
      <w:pPr>
        <w:pStyle w:val="1"/>
        <w:numPr>
          <w:ilvl w:val="0"/>
          <w:numId w:val="2"/>
        </w:numPr>
        <w:spacing w:before="0" w:after="0"/>
        <w:ind w:left="1134" w:hanging="1134"/>
        <w:rPr>
          <w:rFonts w:ascii="標楷體" w:eastAsia="標楷體" w:hAnsi="標楷體"/>
          <w:sz w:val="32"/>
          <w:szCs w:val="32"/>
        </w:rPr>
      </w:pPr>
      <w:r w:rsidRPr="00B647C3">
        <w:rPr>
          <w:rFonts w:ascii="標楷體" w:eastAsia="標楷體" w:hAnsi="標楷體" w:hint="eastAsia"/>
          <w:sz w:val="32"/>
          <w:szCs w:val="32"/>
        </w:rPr>
        <w:t>報</w:t>
      </w:r>
      <w:r w:rsidRPr="00B647C3">
        <w:rPr>
          <w:rFonts w:ascii="標楷體" w:eastAsia="標楷體" w:hAnsi="標楷體"/>
          <w:sz w:val="32"/>
          <w:szCs w:val="32"/>
        </w:rPr>
        <w:t>名時</w:t>
      </w:r>
      <w:r w:rsidRPr="00B647C3">
        <w:rPr>
          <w:rFonts w:ascii="標楷體" w:eastAsia="標楷體" w:hAnsi="標楷體" w:hint="eastAsia"/>
          <w:sz w:val="32"/>
          <w:szCs w:val="32"/>
        </w:rPr>
        <w:t>間</w:t>
      </w:r>
      <w:r w:rsidRPr="00B647C3">
        <w:rPr>
          <w:rFonts w:ascii="標楷體" w:eastAsia="標楷體" w:hAnsi="標楷體"/>
          <w:sz w:val="32"/>
          <w:szCs w:val="32"/>
        </w:rPr>
        <w:t>及地點</w:t>
      </w:r>
    </w:p>
    <w:p w:rsidR="00F7426D" w:rsidRPr="00B647C3" w:rsidRDefault="00B647C3" w:rsidP="00B647C3">
      <w:pPr>
        <w:pStyle w:val="1"/>
        <w:numPr>
          <w:ilvl w:val="0"/>
          <w:numId w:val="2"/>
        </w:numPr>
        <w:spacing w:before="0" w:after="0"/>
        <w:ind w:left="1134" w:hanging="1134"/>
        <w:rPr>
          <w:rFonts w:ascii="標楷體" w:eastAsia="標楷體" w:hAnsi="標楷體"/>
          <w:sz w:val="32"/>
          <w:szCs w:val="32"/>
        </w:rPr>
      </w:pPr>
      <w:r w:rsidRPr="00B647C3">
        <w:rPr>
          <w:rFonts w:ascii="標楷體" w:eastAsia="標楷體" w:hAnsi="標楷體" w:hint="eastAsia"/>
          <w:sz w:val="32"/>
          <w:szCs w:val="32"/>
        </w:rPr>
        <w:t>比</w:t>
      </w:r>
      <w:r w:rsidRPr="00B647C3">
        <w:rPr>
          <w:rFonts w:ascii="標楷體" w:eastAsia="標楷體" w:hAnsi="標楷體"/>
          <w:sz w:val="32"/>
          <w:szCs w:val="32"/>
        </w:rPr>
        <w:t>賽時間及地點</w:t>
      </w:r>
    </w:p>
    <w:p w:rsidR="00B647C3" w:rsidRPr="00B647C3" w:rsidRDefault="00B647C3" w:rsidP="00B647C3">
      <w:pPr>
        <w:pStyle w:val="1"/>
        <w:numPr>
          <w:ilvl w:val="0"/>
          <w:numId w:val="2"/>
        </w:numPr>
        <w:spacing w:before="0" w:after="0"/>
        <w:ind w:left="1134" w:hanging="1134"/>
        <w:rPr>
          <w:rFonts w:ascii="標楷體" w:eastAsia="標楷體" w:hAnsi="標楷體"/>
          <w:sz w:val="32"/>
          <w:szCs w:val="32"/>
        </w:rPr>
      </w:pPr>
      <w:r w:rsidRPr="00B647C3">
        <w:rPr>
          <w:rFonts w:ascii="標楷體" w:eastAsia="標楷體" w:hAnsi="標楷體" w:hint="eastAsia"/>
          <w:sz w:val="32"/>
          <w:szCs w:val="32"/>
        </w:rPr>
        <w:t>競</w:t>
      </w:r>
      <w:r w:rsidRPr="00B647C3">
        <w:rPr>
          <w:rFonts w:ascii="標楷體" w:eastAsia="標楷體" w:hAnsi="標楷體"/>
          <w:sz w:val="32"/>
          <w:szCs w:val="32"/>
        </w:rPr>
        <w:t>賽規</w:t>
      </w:r>
      <w:r w:rsidRPr="00B647C3">
        <w:rPr>
          <w:rFonts w:ascii="標楷體" w:eastAsia="標楷體" w:hAnsi="標楷體" w:hint="eastAsia"/>
          <w:sz w:val="32"/>
          <w:szCs w:val="32"/>
        </w:rPr>
        <w:t>程</w:t>
      </w:r>
    </w:p>
    <w:p w:rsidR="00B647C3" w:rsidRPr="00B647C3" w:rsidRDefault="00B647C3" w:rsidP="00B647C3">
      <w:pPr>
        <w:pStyle w:val="1"/>
        <w:numPr>
          <w:ilvl w:val="0"/>
          <w:numId w:val="2"/>
        </w:numPr>
        <w:spacing w:before="0" w:after="0"/>
        <w:ind w:left="1134" w:hanging="1134"/>
        <w:rPr>
          <w:rFonts w:ascii="標楷體" w:eastAsia="標楷體" w:hAnsi="標楷體"/>
          <w:sz w:val="32"/>
          <w:szCs w:val="32"/>
        </w:rPr>
      </w:pPr>
      <w:r w:rsidRPr="00B647C3">
        <w:rPr>
          <w:rFonts w:ascii="標楷體" w:eastAsia="標楷體" w:hAnsi="標楷體" w:hint="eastAsia"/>
          <w:sz w:val="32"/>
          <w:szCs w:val="32"/>
        </w:rPr>
        <w:t>報</w:t>
      </w:r>
      <w:r w:rsidRPr="00B647C3">
        <w:rPr>
          <w:rFonts w:ascii="標楷體" w:eastAsia="標楷體" w:hAnsi="標楷體"/>
          <w:sz w:val="32"/>
          <w:szCs w:val="32"/>
        </w:rPr>
        <w:t>名表</w:t>
      </w:r>
    </w:p>
    <w:p w:rsidR="00B647C3" w:rsidRPr="00B647C3" w:rsidRDefault="00B647C3" w:rsidP="00B647C3">
      <w:pPr>
        <w:pStyle w:val="1"/>
        <w:numPr>
          <w:ilvl w:val="0"/>
          <w:numId w:val="2"/>
        </w:numPr>
        <w:spacing w:before="0" w:after="0"/>
        <w:ind w:left="1134" w:hanging="1134"/>
        <w:rPr>
          <w:rFonts w:ascii="標楷體" w:eastAsia="標楷體" w:hAnsi="標楷體"/>
          <w:sz w:val="32"/>
          <w:szCs w:val="32"/>
        </w:rPr>
      </w:pPr>
      <w:r w:rsidRPr="00B647C3">
        <w:rPr>
          <w:rFonts w:ascii="標楷體" w:eastAsia="標楷體" w:hAnsi="標楷體" w:hint="eastAsia"/>
          <w:sz w:val="32"/>
          <w:szCs w:val="32"/>
        </w:rPr>
        <w:t>預</w:t>
      </w:r>
      <w:r>
        <w:rPr>
          <w:rFonts w:ascii="標楷體" w:eastAsia="標楷體" w:hAnsi="標楷體" w:hint="eastAsia"/>
          <w:sz w:val="32"/>
          <w:szCs w:val="32"/>
        </w:rPr>
        <w:t>估</w:t>
      </w:r>
      <w:r w:rsidRPr="00B647C3">
        <w:rPr>
          <w:rFonts w:ascii="標楷體" w:eastAsia="標楷體" w:hAnsi="標楷體"/>
          <w:sz w:val="32"/>
          <w:szCs w:val="32"/>
        </w:rPr>
        <w:t>經費表</w:t>
      </w:r>
    </w:p>
    <w:p w:rsidR="00B647C3" w:rsidRPr="00B647C3" w:rsidRDefault="00B647C3" w:rsidP="00B647C3">
      <w:pPr>
        <w:pStyle w:val="1"/>
        <w:numPr>
          <w:ilvl w:val="0"/>
          <w:numId w:val="2"/>
        </w:numPr>
        <w:spacing w:before="0" w:after="0"/>
        <w:ind w:left="1134" w:hanging="1134"/>
        <w:rPr>
          <w:rFonts w:ascii="標楷體" w:eastAsia="標楷體" w:hAnsi="標楷體"/>
          <w:sz w:val="32"/>
          <w:szCs w:val="32"/>
        </w:rPr>
      </w:pPr>
      <w:r w:rsidRPr="00B647C3">
        <w:rPr>
          <w:rFonts w:ascii="標楷體" w:eastAsia="標楷體" w:hAnsi="標楷體" w:hint="eastAsia"/>
          <w:sz w:val="32"/>
          <w:szCs w:val="32"/>
        </w:rPr>
        <w:t>預</w:t>
      </w:r>
      <w:r w:rsidRPr="00B647C3">
        <w:rPr>
          <w:rFonts w:ascii="標楷體" w:eastAsia="標楷體" w:hAnsi="標楷體"/>
          <w:sz w:val="32"/>
          <w:szCs w:val="32"/>
        </w:rPr>
        <w:t>期</w:t>
      </w:r>
      <w:r w:rsidRPr="00B647C3">
        <w:rPr>
          <w:rFonts w:ascii="標楷體" w:eastAsia="標楷體" w:hAnsi="標楷體" w:hint="eastAsia"/>
          <w:sz w:val="32"/>
          <w:szCs w:val="32"/>
        </w:rPr>
        <w:t>效</w:t>
      </w:r>
      <w:r w:rsidRPr="00B647C3">
        <w:rPr>
          <w:rFonts w:ascii="標楷體" w:eastAsia="標楷體" w:hAnsi="標楷體"/>
          <w:sz w:val="32"/>
          <w:szCs w:val="32"/>
        </w:rPr>
        <w:t>益</w:t>
      </w:r>
      <w:r w:rsidRPr="00B647C3">
        <w:rPr>
          <w:rFonts w:ascii="標楷體" w:eastAsia="標楷體" w:hAnsi="標楷體" w:hint="eastAsia"/>
          <w:sz w:val="32"/>
          <w:szCs w:val="32"/>
        </w:rPr>
        <w:t>(請</w:t>
      </w:r>
      <w:r w:rsidRPr="00B647C3">
        <w:rPr>
          <w:rFonts w:ascii="標楷體" w:eastAsia="標楷體" w:hAnsi="標楷體"/>
          <w:sz w:val="32"/>
          <w:szCs w:val="32"/>
        </w:rPr>
        <w:t>敘明預期多少人/</w:t>
      </w:r>
      <w:r w:rsidRPr="00B647C3">
        <w:rPr>
          <w:rFonts w:ascii="標楷體" w:eastAsia="標楷體" w:hAnsi="標楷體" w:hint="eastAsia"/>
          <w:sz w:val="32"/>
          <w:szCs w:val="32"/>
        </w:rPr>
        <w:t>隊</w:t>
      </w:r>
      <w:r w:rsidRPr="00B647C3">
        <w:rPr>
          <w:rFonts w:ascii="標楷體" w:eastAsia="標楷體" w:hAnsi="標楷體"/>
          <w:sz w:val="32"/>
          <w:szCs w:val="32"/>
        </w:rPr>
        <w:t>報名</w:t>
      </w:r>
      <w:r w:rsidRPr="00B647C3">
        <w:rPr>
          <w:rFonts w:ascii="標楷體" w:eastAsia="標楷體" w:hAnsi="標楷體" w:hint="eastAsia"/>
          <w:sz w:val="32"/>
          <w:szCs w:val="32"/>
        </w:rPr>
        <w:t>及</w:t>
      </w:r>
      <w:r w:rsidRPr="00B647C3">
        <w:rPr>
          <w:rFonts w:ascii="標楷體" w:eastAsia="標楷體" w:hAnsi="標楷體"/>
          <w:sz w:val="32"/>
          <w:szCs w:val="32"/>
        </w:rPr>
        <w:t>產生之效益</w:t>
      </w:r>
      <w:r w:rsidRPr="00B647C3">
        <w:rPr>
          <w:rFonts w:ascii="標楷體" w:eastAsia="標楷體" w:hAnsi="標楷體" w:hint="eastAsia"/>
          <w:sz w:val="32"/>
          <w:szCs w:val="32"/>
        </w:rPr>
        <w:t>)</w:t>
      </w:r>
    </w:p>
    <w:sectPr w:rsidR="00B647C3" w:rsidRPr="00B647C3" w:rsidSect="00F7426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81" w:rsidRDefault="00FE1781" w:rsidP="008E6C22">
      <w:r>
        <w:separator/>
      </w:r>
    </w:p>
  </w:endnote>
  <w:endnote w:type="continuationSeparator" w:id="0">
    <w:p w:rsidR="00FE1781" w:rsidRDefault="00FE1781" w:rsidP="008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81" w:rsidRDefault="00FE1781" w:rsidP="008E6C22">
      <w:r>
        <w:separator/>
      </w:r>
    </w:p>
  </w:footnote>
  <w:footnote w:type="continuationSeparator" w:id="0">
    <w:p w:rsidR="00FE1781" w:rsidRDefault="00FE1781" w:rsidP="008E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DB3"/>
    <w:multiLevelType w:val="hybridMultilevel"/>
    <w:tmpl w:val="CEE60D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7B64A3"/>
    <w:multiLevelType w:val="hybridMultilevel"/>
    <w:tmpl w:val="91060464"/>
    <w:lvl w:ilvl="0" w:tplc="9942EBE0">
      <w:start w:val="1"/>
      <w:numFmt w:val="taiwaneseCountingThousand"/>
      <w:lvlText w:val="%1、"/>
      <w:lvlJc w:val="left"/>
      <w:pPr>
        <w:ind w:left="1056" w:hanging="10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6D"/>
    <w:rsid w:val="006A2F7E"/>
    <w:rsid w:val="008E6C22"/>
    <w:rsid w:val="00B647C3"/>
    <w:rsid w:val="00F7426D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1E4B3"/>
  <w15:chartTrackingRefBased/>
  <w15:docId w15:val="{9173BD2F-47D9-4E0F-9924-8E8B84C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426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742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8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C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MD790</dc:creator>
  <cp:keywords/>
  <dc:description/>
  <cp:lastModifiedBy>MD790</cp:lastModifiedBy>
  <cp:revision>2</cp:revision>
  <dcterms:created xsi:type="dcterms:W3CDTF">2017-01-05T06:26:00Z</dcterms:created>
  <dcterms:modified xsi:type="dcterms:W3CDTF">2017-09-18T08:46:00Z</dcterms:modified>
</cp:coreProperties>
</file>